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84923" cy="1179700"/>
            <wp:effectExtent b="0" l="0" r="0" t="0"/>
            <wp:docPr descr="Escola Britânica de Artes Criativas" id="8" name="image2.png"/>
            <a:graphic>
              <a:graphicData uri="http://schemas.openxmlformats.org/drawingml/2006/picture">
                <pic:pic>
                  <pic:nvPicPr>
                    <pic:cNvPr descr="Escola Britânica de Artes Criativas" id="0" name="image2.png"/>
                    <pic:cNvPicPr preferRelativeResize="0"/>
                  </pic:nvPicPr>
                  <pic:blipFill>
                    <a:blip r:embed="rId7"/>
                    <a:srcRect b="0" l="0" r="0" t="0"/>
                    <a:stretch>
                      <a:fillRect/>
                    </a:stretch>
                  </pic:blipFill>
                  <pic:spPr>
                    <a:xfrm>
                      <a:off x="0" y="0"/>
                      <a:ext cx="3084923" cy="117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QU</w:t>
      </w:r>
      <w:r w:rsidDel="00000000" w:rsidR="00000000" w:rsidRPr="00000000">
        <w:rPr>
          <w:rFonts w:ascii="Times New Roman" w:cs="Times New Roman" w:eastAsia="Times New Roman" w:hAnsi="Times New Roman"/>
          <w:b w:val="1"/>
          <w:color w:val="000000"/>
          <w:sz w:val="24"/>
          <w:szCs w:val="24"/>
          <w:rtl w:val="0"/>
        </w:rPr>
        <w:t xml:space="preserve">ALIDADE DE SOFTWARE</w:t>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8"/>
          <w:szCs w:val="28"/>
          <w:rtl w:val="0"/>
        </w:rPr>
        <w:t xml:space="preserve">Lucas Osses do Prad</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Análise de Qualidade</w:t>
      </w:r>
    </w:p>
    <w:p w:rsidR="00000000" w:rsidDel="00000000" w:rsidP="00000000" w:rsidRDefault="00000000" w:rsidRPr="00000000" w14:paraId="0000000E">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36"/>
          <w:szCs w:val="36"/>
          <w:rtl w:val="0"/>
        </w:rPr>
        <w:t xml:space="preserve">Roll20: Mesa virtual online para jogos de RPG</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0F">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Piranguçu - MG</w:t>
      </w: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2025</w:t>
      </w:r>
      <w:r w:rsidDel="00000000" w:rsidR="00000000" w:rsidRPr="00000000">
        <w:rPr>
          <w:rtl w:val="0"/>
        </w:rPr>
      </w:r>
    </w:p>
    <w:p w:rsidR="00000000" w:rsidDel="00000000" w:rsidP="00000000" w:rsidRDefault="00000000" w:rsidRPr="00000000" w14:paraId="00000017">
      <w:pPr>
        <w:pStyle w:val="Heading1"/>
        <w:numPr>
          <w:ilvl w:val="0"/>
          <w:numId w:val="2"/>
        </w:numPr>
        <w:ind w:left="720" w:hanging="360"/>
        <w:rPr>
          <w:rFonts w:ascii="Times New Roman" w:cs="Times New Roman" w:eastAsia="Times New Roman" w:hAnsi="Times New Roman"/>
        </w:rPr>
      </w:pPr>
      <w:bookmarkStart w:colFirst="0" w:colLast="0" w:name="_heading=h.ohwt1fu806am" w:id="0"/>
      <w:bookmarkEnd w:id="0"/>
      <w:r w:rsidDel="00000000" w:rsidR="00000000" w:rsidRPr="00000000">
        <w:rPr>
          <w:rFonts w:ascii="Times New Roman" w:cs="Times New Roman" w:eastAsia="Times New Roman" w:hAnsi="Times New Roman"/>
          <w:rtl w:val="0"/>
        </w:rPr>
        <w:t xml:space="preserve">RESUMO</w:t>
      </w:r>
    </w:p>
    <w:p w:rsidR="00000000" w:rsidDel="00000000" w:rsidP="00000000" w:rsidRDefault="00000000" w:rsidRPr="00000000" w14:paraId="00000018">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spacing w:after="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relatório analisa a plataforma Roll20, amplamente utilizada para jogos de RPG online. A versão web apresenta uma interface intuitiva para iniciantes, mas funcionalidades avançadas possuem uma curva de aprendizado acentuada. O desempenho é satisfatório no desktop, embora dependa de complementos externos. O design, apesar de funcional, é visualmente denso e possui poucas opções de personalização.</w:t>
      </w:r>
    </w:p>
    <w:p w:rsidR="00000000" w:rsidDel="00000000" w:rsidP="00000000" w:rsidRDefault="00000000" w:rsidRPr="00000000" w14:paraId="0000001A">
      <w:pPr>
        <w:spacing w:after="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versão mobile é bastante limitada, com problemas de usabilidade e desempenho, tornando-se inviável para uso completo. A integração de áudio, vídeo e elementos 3D contribui para a imersão, mas pode afetar a performance em conexões instáveis. A acessibilidade apresenta algumas opções de idiomas, porém ainda carece de melhorias para usuários com deficiência.</w:t>
      </w:r>
    </w:p>
    <w:p w:rsidR="00000000" w:rsidDel="00000000" w:rsidP="00000000" w:rsidRDefault="00000000" w:rsidRPr="00000000" w14:paraId="0000001B">
      <w:pPr>
        <w:spacing w:after="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dessas limitações, o Roll20 se mantém como uma das principais ferramentas para RPG online, destacando-se pela comunidade ativa e recursos colaborativos.</w:t>
      </w:r>
    </w:p>
    <w:p w:rsidR="00000000" w:rsidDel="00000000" w:rsidP="00000000" w:rsidRDefault="00000000" w:rsidRPr="00000000" w14:paraId="0000001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pStyle w:val="Heading1"/>
            <w:numPr>
              <w:ilvl w:val="0"/>
              <w:numId w:val="2"/>
            </w:numPr>
            <w:ind w:left="720" w:hanging="360"/>
            <w:rPr>
              <w:rFonts w:ascii="Times New Roman" w:cs="Times New Roman" w:eastAsia="Times New Roman" w:hAnsi="Times New Roman"/>
            </w:rPr>
          </w:pPr>
          <w:bookmarkStart w:colFirst="0" w:colLast="0" w:name="_heading=h.713pvsds6rr1" w:id="1"/>
          <w:bookmarkEnd w:id="1"/>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rtl w:val="0"/>
            </w:rPr>
            <w:t xml:space="preserve">SUMÁRIO</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ohwt1fu806a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w:t>
            </w:r>
          </w:hyperlink>
          <w:hyperlink w:anchor="_heading=h.ohwt1fu806a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_heading=h.ohwt1fu806am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RESUMO</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713pvsds6rr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w:t>
            </w:r>
          </w:hyperlink>
          <w:hyperlink w:anchor="_heading=h.713pvsds6rr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_heading=h.713pvsds6rr1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SUMÁRIO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wiexp8o4hiqp">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w:t>
            </w:r>
          </w:hyperlink>
          <w:hyperlink w:anchor="_heading=h.wiexp8o4hiq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_heading=h.wiexp8o4hiqp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INTRODUÇÃO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n47gcd4wis0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w:t>
            </w:r>
          </w:hyperlink>
          <w:hyperlink w:anchor="_heading=h.n47gcd4wis0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_heading=h.n47gcd4wis0g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 PROJETO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nu1j14kiu5u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heading=h.nu1j14kiu5u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_heading=h.nu1j14kiu5u2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Detalhes do produto ou serviço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mcujd7c1zui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heading=h.mcujd7c1zui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_heading=h.mcujd7c1zuiu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Tabela de Análise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585yia3uil8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hyperlink>
          <w:hyperlink w:anchor="_heading=h.585yia3uil8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_heading=h.585yia3uil8p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Relatório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83x2z2mroxg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hyperlink>
          <w:hyperlink w:anchor="_heading=h.83x2z2mroxg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_heading=h.83x2z2mroxgx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Evidências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g9ioigqq0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w:t>
            </w:r>
          </w:hyperlink>
          <w:hyperlink w:anchor="_heading=h.1g9ioigqq06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_heading=h.1g9ioigqq069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Onde encontrar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8wxhrkoclkza">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w:t>
            </w:r>
          </w:hyperlink>
          <w:hyperlink w:anchor="_heading=h.8wxhrkoclkz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_heading=h.8wxhrkoclkza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CONCLUSÃO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4yqbwnrz8r9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6.</w:t>
            </w:r>
          </w:hyperlink>
          <w:hyperlink w:anchor="_heading=h.4yqbwnrz8r9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_heading=h.4yqbwnrz8r9u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REFERÊNCIAS BIBLIOGRÁFICAS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spacing w:line="360" w:lineRule="auto"/>
            <w:jc w:val="both"/>
            <w:rPr>
              <w:rFonts w:ascii="Arial" w:cs="Arial" w:eastAsia="Arial" w:hAnsi="Arial"/>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A">
      <w:pPr>
        <w:pStyle w:val="Heading1"/>
        <w:numPr>
          <w:ilvl w:val="0"/>
          <w:numId w:val="2"/>
        </w:numPr>
        <w:ind w:left="720" w:hanging="360"/>
        <w:rPr>
          <w:rFonts w:ascii="Times New Roman" w:cs="Times New Roman" w:eastAsia="Times New Roman" w:hAnsi="Times New Roman"/>
        </w:rPr>
      </w:pPr>
      <w:bookmarkStart w:colFirst="0" w:colLast="0" w:name="_heading=h.wiexp8o4hiqp" w:id="2"/>
      <w:bookmarkEnd w:id="2"/>
      <w:r w:rsidDel="00000000" w:rsidR="00000000" w:rsidRPr="00000000">
        <w:rPr>
          <w:rFonts w:ascii="Times New Roman" w:cs="Times New Roman" w:eastAsia="Times New Roman" w:hAnsi="Times New Roman"/>
          <w:rtl w:val="0"/>
        </w:rPr>
        <w:t xml:space="preserve">INTRODUÇÃO</w:t>
      </w:r>
    </w:p>
    <w:p w:rsidR="00000000" w:rsidDel="00000000" w:rsidP="00000000" w:rsidRDefault="00000000" w:rsidRPr="00000000" w14:paraId="0000003B">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Este relatório tem como objetivo apresentar uma análise da plataforma Roll20, uma ferramenta online que permite a realização de jogos de RPG e outros jogos de tabuleiro de forma remota. Escolhi o Roll20 devido o uso frequente que faço dessa ferramenta, o que proporciona uma visão prática de suas funcionalidades, pontos fortes e pontos de melhoria.</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numPr>
          <w:ilvl w:val="0"/>
          <w:numId w:val="2"/>
        </w:numPr>
        <w:ind w:left="720" w:hanging="360"/>
        <w:rPr>
          <w:rFonts w:ascii="Times New Roman" w:cs="Times New Roman" w:eastAsia="Times New Roman" w:hAnsi="Times New Roman"/>
        </w:rPr>
      </w:pPr>
      <w:bookmarkStart w:colFirst="0" w:colLast="0" w:name="_heading=h.n47gcd4wis0g" w:id="3"/>
      <w:bookmarkEnd w:id="3"/>
      <w:r w:rsidDel="00000000" w:rsidR="00000000" w:rsidRPr="00000000">
        <w:rPr>
          <w:rFonts w:ascii="Times New Roman" w:cs="Times New Roman" w:eastAsia="Times New Roman" w:hAnsi="Times New Roman"/>
          <w:rtl w:val="0"/>
        </w:rPr>
        <w:t xml:space="preserve">O PROJETO</w:t>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Roll20 é uma plataforma utilizada em navegador, ela oferece um conjunto de ferramentas para criação e execução de jogos de RPG de mesa online, entre alguns outros jogos de tabuleiro.</w:t>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plataforma do Roll20 conta com as seguintes funcionalidades, que foram analisadas para este relatório:</w:t>
      </w:r>
    </w:p>
    <w:p w:rsidR="00000000" w:rsidDel="00000000" w:rsidP="00000000" w:rsidRDefault="00000000" w:rsidRPr="00000000" w14:paraId="00000040">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Fichas de personagens dinamicas;</w:t>
      </w:r>
    </w:p>
    <w:p w:rsidR="00000000" w:rsidDel="00000000" w:rsidP="00000000" w:rsidRDefault="00000000" w:rsidRPr="00000000" w14:paraId="00000041">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Rolagem automatizada de dados;</w:t>
      </w:r>
    </w:p>
    <w:p w:rsidR="00000000" w:rsidDel="00000000" w:rsidP="00000000" w:rsidRDefault="00000000" w:rsidRPr="00000000" w14:paraId="00000042">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Mapas compartilhados com tokens de personagens e inimigos;</w:t>
      </w:r>
    </w:p>
    <w:p w:rsidR="00000000" w:rsidDel="00000000" w:rsidP="00000000" w:rsidRDefault="00000000" w:rsidRPr="00000000" w14:paraId="00000043">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Efeitos sonoros acionados;</w:t>
      </w:r>
    </w:p>
    <w:p w:rsidR="00000000" w:rsidDel="00000000" w:rsidP="00000000" w:rsidRDefault="00000000" w:rsidRPr="00000000" w14:paraId="00000044">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Bate-papo de texto, voz e vídeo integrados;</w:t>
      </w:r>
    </w:p>
    <w:p w:rsidR="00000000" w:rsidDel="00000000" w:rsidP="00000000" w:rsidRDefault="00000000" w:rsidRPr="00000000" w14:paraId="00000045">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Ferramentas de iluminação dinâmica e névoa de guerra (para assinantes);</w:t>
      </w:r>
    </w:p>
    <w:p w:rsidR="00000000" w:rsidDel="00000000" w:rsidP="00000000" w:rsidRDefault="00000000" w:rsidRPr="00000000" w14:paraId="00000046">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Acesso via mobile através de um aplicativo.</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o Rol20 possui um marketplace onde são vendidos ativos de arte e módulos de jogo completos, bem como um compêndio de referencia para vários sistemas de jogos.</w:t>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plataforma suporta diversos sistemas de RPG incluindo Dungeons &amp; Dragons, Pathfinder, Shadowrun, entre outros.</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projeto realizei uma análise baseada em critérios como usabilidade, performance, acessibilidade, identificação de bugs e design, tanto na versão web quanto no aplicativo para mobile. O objetivo foi avaliar o comportamento da plataforma em diferentes cenários e apontar possíveis pontos de melhoria para aumentar a qualidade e a confiabilidade do sistema.</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Apresento neste relatório os resultados obtidos, assim como sugestões na minha experiência prática e de outros usuários da plataforma. Julguei interessante obter a opinião de outros usuários para ter uma visão mais ampla das características, como em uma pesquisa de qualidade.</w:t>
      </w:r>
    </w:p>
    <w:p w:rsidR="00000000" w:rsidDel="00000000" w:rsidP="00000000" w:rsidRDefault="00000000" w:rsidRPr="00000000" w14:paraId="0000004B">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pStyle w:val="Heading2"/>
        <w:numPr>
          <w:ilvl w:val="1"/>
          <w:numId w:val="2"/>
        </w:numPr>
        <w:ind w:left="1080" w:hanging="360"/>
        <w:rPr>
          <w:rFonts w:ascii="Times New Roman" w:cs="Times New Roman" w:eastAsia="Times New Roman" w:hAnsi="Times New Roman"/>
        </w:rPr>
      </w:pPr>
      <w:bookmarkStart w:colFirst="0" w:colLast="0" w:name="_heading=h.nu1j14kiu5u2" w:id="4"/>
      <w:bookmarkEnd w:id="4"/>
      <w:r w:rsidDel="00000000" w:rsidR="00000000" w:rsidRPr="00000000">
        <w:rPr>
          <w:rFonts w:ascii="Times New Roman" w:cs="Times New Roman" w:eastAsia="Times New Roman" w:hAnsi="Times New Roman"/>
          <w:rtl w:val="0"/>
        </w:rPr>
        <w:t xml:space="preserve">DETALHES DO SERVIÇO</w:t>
        <w:br w:type="textWrapping"/>
        <w:t xml:space="preserve">Nome do serviço: </w:t>
      </w:r>
      <w:r w:rsidDel="00000000" w:rsidR="00000000" w:rsidRPr="00000000">
        <w:rPr>
          <w:rFonts w:ascii="Times New Roman" w:cs="Times New Roman" w:eastAsia="Times New Roman" w:hAnsi="Times New Roman"/>
          <w:b w:val="0"/>
          <w:rtl w:val="0"/>
        </w:rPr>
        <w:t xml:space="preserve">Roll20: Mesa virtual online para RPGs de papel e caneta e jogos de tabuleiro remoto.</w:t>
        <w:br w:type="textWrapping"/>
      </w:r>
      <w:r w:rsidDel="00000000" w:rsidR="00000000" w:rsidRPr="00000000">
        <w:rPr>
          <w:rFonts w:ascii="Times New Roman" w:cs="Times New Roman" w:eastAsia="Times New Roman" w:hAnsi="Times New Roman"/>
          <w:rtl w:val="0"/>
        </w:rPr>
        <w:t xml:space="preserve">Fabricante: </w:t>
      </w:r>
      <w:r w:rsidDel="00000000" w:rsidR="00000000" w:rsidRPr="00000000">
        <w:rPr>
          <w:rFonts w:ascii="Times New Roman" w:cs="Times New Roman" w:eastAsia="Times New Roman" w:hAnsi="Times New Roman"/>
          <w:b w:val="0"/>
          <w:rtl w:val="0"/>
        </w:rPr>
        <w:t xml:space="preserve">Roll20, LLC - atualmente operada pela Wolves of Freeport</w:t>
        <w:br w:type="textWrapping"/>
      </w:r>
      <w:r w:rsidDel="00000000" w:rsidR="00000000" w:rsidRPr="00000000">
        <w:rPr>
          <w:rFonts w:ascii="Times New Roman" w:cs="Times New Roman" w:eastAsia="Times New Roman" w:hAnsi="Times New Roman"/>
          <w:rtl w:val="0"/>
        </w:rPr>
        <w:t xml:space="preserve">Tempo de uso: </w:t>
      </w:r>
      <w:r w:rsidDel="00000000" w:rsidR="00000000" w:rsidRPr="00000000">
        <w:rPr>
          <w:rFonts w:ascii="Times New Roman" w:cs="Times New Roman" w:eastAsia="Times New Roman" w:hAnsi="Times New Roman"/>
          <w:b w:val="0"/>
          <w:rtl w:val="0"/>
        </w:rPr>
        <w:t xml:space="preserve">Iniciado em 2012, completa no ano deste projeto 13 anos de operação. Utilizo a plataforma a 5 anos.</w:t>
        <w:br w:type="textWrapping"/>
      </w:r>
      <w:r w:rsidDel="00000000" w:rsidR="00000000" w:rsidRPr="00000000">
        <w:rPr>
          <w:rFonts w:ascii="Times New Roman" w:cs="Times New Roman" w:eastAsia="Times New Roman" w:hAnsi="Times New Roman"/>
          <w:rtl w:val="0"/>
        </w:rPr>
        <w:t xml:space="preserve">Categorias: </w:t>
      </w:r>
      <w:r w:rsidDel="00000000" w:rsidR="00000000" w:rsidRPr="00000000">
        <w:rPr>
          <w:rFonts w:ascii="Times New Roman" w:cs="Times New Roman" w:eastAsia="Times New Roman" w:hAnsi="Times New Roman"/>
          <w:b w:val="0"/>
          <w:rtl w:val="0"/>
        </w:rPr>
        <w:t xml:space="preserve">Dois modelos de Contas: </w:t>
        <w:br w:type="textWrapping"/>
        <w:tab/>
        <w:t xml:space="preserve">- Gratuita</w:t>
        <w:br w:type="textWrapping"/>
        <w:tab/>
        <w:t xml:space="preserve">- Plus e Pro: com recursos avançados, mais espaço de armazenamento e scripts personalizados (API).</w:t>
      </w:r>
    </w:p>
    <w:p w:rsidR="00000000" w:rsidDel="00000000" w:rsidP="00000000" w:rsidRDefault="00000000" w:rsidRPr="00000000" w14:paraId="0000004F">
      <w:pPr>
        <w:ind w:left="1080" w:firstLine="0"/>
        <w:rPr/>
      </w:pPr>
      <w:r w:rsidDel="00000000" w:rsidR="00000000" w:rsidRPr="00000000">
        <w:rPr>
          <w:rtl w:val="0"/>
        </w:rPr>
      </w:r>
    </w:p>
    <w:p w:rsidR="00000000" w:rsidDel="00000000" w:rsidP="00000000" w:rsidRDefault="00000000" w:rsidRPr="00000000" w14:paraId="00000050">
      <w:pPr>
        <w:pStyle w:val="Heading2"/>
        <w:ind w:firstLine="1080"/>
        <w:rPr>
          <w:rFonts w:ascii="Times New Roman" w:cs="Times New Roman" w:eastAsia="Times New Roman" w:hAnsi="Times New Roman"/>
        </w:rPr>
      </w:pPr>
      <w:bookmarkStart w:colFirst="0" w:colLast="0" w:name="_heading=h.slrhp1qqmhab" w:id="5"/>
      <w:bookmarkEnd w:id="5"/>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numPr>
          <w:ilvl w:val="1"/>
          <w:numId w:val="2"/>
        </w:numPr>
        <w:ind w:left="1080" w:hanging="360"/>
        <w:rPr>
          <w:rFonts w:ascii="Times New Roman" w:cs="Times New Roman" w:eastAsia="Times New Roman" w:hAnsi="Times New Roman"/>
        </w:rPr>
      </w:pPr>
      <w:bookmarkStart w:colFirst="0" w:colLast="0" w:name="_heading=h.1302jhmue8xa" w:id="6"/>
      <w:bookmarkEnd w:id="6"/>
      <w:r w:rsidDel="00000000" w:rsidR="00000000" w:rsidRPr="00000000">
        <w:rPr>
          <w:rFonts w:ascii="Times New Roman" w:cs="Times New Roman" w:eastAsia="Times New Roman" w:hAnsi="Times New Roman"/>
          <w:rtl w:val="0"/>
        </w:rPr>
        <w:t xml:space="preserve">TABELA DE ANÁLISE</w:t>
      </w:r>
      <w:r w:rsidDel="00000000" w:rsidR="00000000" w:rsidRPr="00000000">
        <w:rPr>
          <w:rtl w:val="0"/>
        </w:rPr>
      </w:r>
    </w:p>
    <w:tbl>
      <w:tblPr>
        <w:tblStyle w:val="Table1"/>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3900"/>
        <w:gridCol w:w="3540"/>
        <w:tblGridChange w:id="0">
          <w:tblGrid>
            <w:gridCol w:w="2055"/>
            <w:gridCol w:w="3900"/>
            <w:gridCol w:w="3540"/>
          </w:tblGrid>
        </w:tblGridChange>
      </w:tblGrid>
      <w:tr>
        <w:trPr>
          <w:cantSplit w:val="0"/>
          <w:trHeight w:val="560" w:hRule="atLeast"/>
          <w:tblHeader w:val="0"/>
        </w:trPr>
        <w:tc>
          <w:tcPr>
            <w:shd w:fill="d9d9d9" w:val="clear"/>
          </w:tcPr>
          <w:p w:rsidR="00000000" w:rsidDel="00000000" w:rsidP="00000000" w:rsidRDefault="00000000" w:rsidRPr="00000000" w14:paraId="00000052">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Característica</w:t>
            </w:r>
          </w:p>
        </w:tc>
        <w:tc>
          <w:tcPr>
            <w:shd w:fill="d9d9d9" w:val="clear"/>
          </w:tcPr>
          <w:p w:rsidR="00000000" w:rsidDel="00000000" w:rsidP="00000000" w:rsidRDefault="00000000" w:rsidRPr="00000000" w14:paraId="00000053">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Sua percepção</w:t>
            </w:r>
          </w:p>
        </w:tc>
        <w:tc>
          <w:tcPr>
            <w:shd w:fill="d9d9d9" w:val="clear"/>
          </w:tcPr>
          <w:p w:rsidR="00000000" w:rsidDel="00000000" w:rsidP="00000000" w:rsidRDefault="00000000" w:rsidRPr="00000000" w14:paraId="00000054">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Referência da evidência [caso tenha]</w:t>
            </w:r>
          </w:p>
        </w:tc>
      </w:tr>
      <w:tr>
        <w:trPr>
          <w:cantSplit w:val="0"/>
          <w:trHeight w:val="1357" w:hRule="atLeast"/>
          <w:tblHeader w:val="0"/>
        </w:trPr>
        <w:tc>
          <w:tcPr/>
          <w:p w:rsidR="00000000" w:rsidDel="00000000" w:rsidP="00000000" w:rsidRDefault="00000000" w:rsidRPr="00000000" w14:paraId="00000055">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Usabilidade:</w:t>
            </w:r>
          </w:p>
          <w:p w:rsidR="00000000" w:rsidDel="00000000" w:rsidP="00000000" w:rsidRDefault="00000000" w:rsidRPr="00000000" w14:paraId="00000056">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interface é intuitiva e leve. Algumas funcionalidades mais avançadas podem apresentar uma curva de aprendizado acentuada.</w:t>
            </w:r>
          </w:p>
        </w:tc>
        <w:tc>
          <w:tcPr/>
          <w:p w:rsidR="00000000" w:rsidDel="00000000" w:rsidP="00000000" w:rsidRDefault="00000000" w:rsidRPr="00000000" w14:paraId="00000058">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 Imagem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imagem apresenta a home page da plataforma. Com botões claros e navegação intuitiva.</w:t>
            </w:r>
            <w:r w:rsidDel="00000000" w:rsidR="00000000" w:rsidRPr="00000000">
              <w:rPr>
                <w:rtl w:val="0"/>
              </w:rPr>
            </w:r>
          </w:p>
        </w:tc>
      </w:tr>
      <w:tr>
        <w:trPr>
          <w:cantSplit w:val="0"/>
          <w:trHeight w:val="2167" w:hRule="atLeast"/>
          <w:tblHeader w:val="0"/>
        </w:trPr>
        <w:tc>
          <w:tcPr/>
          <w:p w:rsidR="00000000" w:rsidDel="00000000" w:rsidP="00000000" w:rsidRDefault="00000000" w:rsidRPr="00000000" w14:paraId="00000059">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Performance:</w:t>
            </w:r>
          </w:p>
        </w:tc>
        <w:tc>
          <w:tcPr/>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plataforma teve bom desempenho geral, com leves atrasos no carregamento de mapas e tokens.</w:t>
            </w:r>
          </w:p>
        </w:tc>
        <w:tc>
          <w:tcPr/>
          <w:p w:rsidR="00000000" w:rsidDel="00000000" w:rsidP="00000000" w:rsidRDefault="00000000" w:rsidRPr="00000000" w14:paraId="0000005B">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178" w:hRule="atLeast"/>
          <w:tblHeader w:val="0"/>
        </w:trPr>
        <w:tc>
          <w:tcPr/>
          <w:p w:rsidR="00000000" w:rsidDel="00000000" w:rsidP="00000000" w:rsidRDefault="00000000" w:rsidRPr="00000000" w14:paraId="0000005C">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Design:</w:t>
            </w:r>
          </w:p>
        </w:tc>
        <w:tc>
          <w:tcPr/>
          <w:p w:rsidR="00000000" w:rsidDel="00000000" w:rsidP="00000000" w:rsidRDefault="00000000" w:rsidRPr="00000000" w14:paraId="0000005D">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Roll20 apresenta uma estrutura funcional, mas um pouco densa visualmente. A versão mobile precisa de melhorias no layout e usabilidade.</w:t>
              <w:br w:type="textWrapping"/>
            </w:r>
          </w:p>
        </w:tc>
        <w:tc>
          <w:tcPr/>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Imagem 2: A imagem apresenta a tela de jog</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color w:val="000000"/>
                <w:sz w:val="24"/>
                <w:szCs w:val="24"/>
                <w:rtl w:val="0"/>
              </w:rPr>
              <w:t xml:space="preserve"> da plataforma. </w:t>
            </w:r>
            <w:r w:rsidDel="00000000" w:rsidR="00000000" w:rsidRPr="00000000">
              <w:rPr>
                <w:rFonts w:ascii="Times New Roman" w:cs="Times New Roman" w:eastAsia="Times New Roman" w:hAnsi="Times New Roman"/>
                <w:sz w:val="24"/>
                <w:szCs w:val="24"/>
                <w:rtl w:val="0"/>
              </w:rPr>
              <w:t xml:space="preserve">As Imagens 3, 4 e 5 apresentam o design da plataforma na versão mobile. </w:t>
            </w:r>
          </w:p>
        </w:tc>
      </w:tr>
      <w:tr>
        <w:trPr>
          <w:cantSplit w:val="0"/>
          <w:trHeight w:val="952" w:hRule="atLeast"/>
          <w:tblHeader w:val="0"/>
        </w:trPr>
        <w:tc>
          <w:tcPr/>
          <w:p w:rsidR="00000000" w:rsidDel="00000000" w:rsidP="00000000" w:rsidRDefault="00000000" w:rsidRPr="00000000" w14:paraId="0000005F">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Experiência do Usuário</w:t>
            </w:r>
            <w:r w:rsidDel="00000000" w:rsidR="00000000" w:rsidRPr="00000000">
              <w:rPr>
                <w:rtl w:val="0"/>
              </w:rPr>
            </w:r>
          </w:p>
        </w:tc>
        <w:tc>
          <w:tcPr/>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experiência é positiva no desktop, mas limitada no mobile devido à dificuldade de uso e navegação.</w:t>
            </w:r>
          </w:p>
        </w:tc>
        <w:tc>
          <w:tcPr/>
          <w:p w:rsidR="00000000" w:rsidDel="00000000" w:rsidP="00000000" w:rsidRDefault="00000000" w:rsidRPr="00000000" w14:paraId="00000061">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06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Compatibilidade</w:t>
            </w:r>
          </w:p>
        </w:tc>
        <w:tc>
          <w:tcPr/>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Roll20 funciona bem nos principais navegadores, mas tem uso limitado em dispositivos móveis.</w:t>
            </w:r>
          </w:p>
        </w:tc>
        <w:tc>
          <w:tcPr/>
          <w:p w:rsidR="00000000" w:rsidDel="00000000" w:rsidP="00000000" w:rsidRDefault="00000000" w:rsidRPr="00000000" w14:paraId="00000064">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06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Acessibilidade</w:t>
            </w:r>
          </w:p>
        </w:tc>
        <w:tc>
          <w:tcPr/>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plataforma tem suporte a vários idiomas, mas a acessibilidade ainda precisa de melhorias.</w:t>
            </w:r>
          </w:p>
        </w:tc>
        <w:tc>
          <w:tcPr/>
          <w:p w:rsidR="00000000" w:rsidDel="00000000" w:rsidP="00000000" w:rsidRDefault="00000000" w:rsidRPr="00000000" w14:paraId="00000067">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tc>
      </w:tr>
    </w:tbl>
    <w:p w:rsidR="00000000" w:rsidDel="00000000" w:rsidP="00000000" w:rsidRDefault="00000000" w:rsidRPr="00000000" w14:paraId="00000068">
      <w:pPr>
        <w:pStyle w:val="Heading2"/>
        <w:ind w:firstLine="1080"/>
        <w:rPr/>
      </w:pPr>
      <w:bookmarkStart w:colFirst="0" w:colLast="0" w:name="_heading=h.dhy4o7svhlg4" w:id="7"/>
      <w:bookmarkEnd w:id="7"/>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numPr>
          <w:ilvl w:val="1"/>
          <w:numId w:val="2"/>
        </w:numPr>
        <w:ind w:left="1080" w:hanging="360"/>
        <w:rPr>
          <w:rFonts w:ascii="Times New Roman" w:cs="Times New Roman" w:eastAsia="Times New Roman" w:hAnsi="Times New Roman"/>
        </w:rPr>
      </w:pPr>
      <w:bookmarkStart w:colFirst="0" w:colLast="0" w:name="_heading=h.585yia3uil8p" w:id="8"/>
      <w:bookmarkEnd w:id="8"/>
      <w:r w:rsidDel="00000000" w:rsidR="00000000" w:rsidRPr="00000000">
        <w:rPr>
          <w:rFonts w:ascii="Times New Roman" w:cs="Times New Roman" w:eastAsia="Times New Roman" w:hAnsi="Times New Roman"/>
          <w:rtl w:val="0"/>
        </w:rPr>
        <w:t xml:space="preserve">RELATÓRIO</w:t>
      </w:r>
    </w:p>
    <w:p w:rsidR="00000000" w:rsidDel="00000000" w:rsidP="00000000" w:rsidRDefault="00000000" w:rsidRPr="00000000" w14:paraId="0000006A">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Roll20 tem uma interface relativamente intuitiva, especialmente para quem está começando. Os usuários iniciantes conseguem se adaptar às ferramentas básicas sem grandes dificuldades. No entanto, quando se trata de funcionalidades mais avançadas — geralmente acessadas por quem tem conta paga — a curva de aprendizado se torna bem mais acentuada. É preciso investir um tempo para dominar tudo o que a plataforma oferece.</w:t>
      </w:r>
    </w:p>
    <w:p w:rsidR="00000000" w:rsidDel="00000000" w:rsidP="00000000" w:rsidRDefault="00000000" w:rsidRPr="00000000" w14:paraId="0000006B">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Já no aplicativo para celular, a experiência deixa bastante a desejar. As funções são bastante limitadas e, em muitos casos, ao tentar usar uma ferramenta, o app redireciona o usuário para o navegador. Com isso, o aplicativo acaba sendo quase descartável, servindo mais para consultas rápidas do que para jogar de fato.</w:t>
      </w:r>
    </w:p>
    <w:p w:rsidR="00000000" w:rsidDel="00000000" w:rsidP="00000000" w:rsidRDefault="00000000" w:rsidRPr="00000000" w14:paraId="0000006C">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ao desempenho, o Roll20 entrega uma performance razoável. Na versão web, a interface é leve e, no geral, funciona bem. Mas boa parte da eficiência — como a criação de fichas e o uso de mapas — depende de complementos e add-ons externos, o que pode ser um obstáculo para quem quer praticidade.</w:t>
      </w:r>
    </w:p>
    <w:p w:rsidR="00000000" w:rsidDel="00000000" w:rsidP="00000000" w:rsidRDefault="00000000" w:rsidRPr="00000000" w14:paraId="0000006D">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celular, a história muda bastante. A performance cai muito: as abas demoram para carregar, ferramentas como arrastar tokens ou medir áreas se tornam confusas ou inutilizáveis, e há travamentos e lentidão com frequência. Isso afeta bastante a jogabilidade.</w:t>
      </w:r>
    </w:p>
    <w:p w:rsidR="00000000" w:rsidDel="00000000" w:rsidP="00000000" w:rsidRDefault="00000000" w:rsidRPr="00000000" w14:paraId="0000006E">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da plataforma é funcional, mas visualmente carregado. Todas as ferramentas ficam distribuídas nas laterais e na parte superior da tela, o que até facilita o acesso, mas pode assustar usuários novos pela quantidade de opções.</w:t>
      </w:r>
    </w:p>
    <w:p w:rsidR="00000000" w:rsidDel="00000000" w:rsidP="00000000" w:rsidRDefault="00000000" w:rsidRPr="00000000" w14:paraId="0000006F">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esquema de cores é sóbrio, o que ajuda na concentração e leitura durante as partidas. O contraste dos textos é bom, mas faltam opções de temas visuais e personalização. O tema escuro, por exemplo, não é tão eficaz — em alguns casos, atrapalha a visualização de partes importantes da interface.</w:t>
      </w:r>
    </w:p>
    <w:p w:rsidR="00000000" w:rsidDel="00000000" w:rsidP="00000000" w:rsidRDefault="00000000" w:rsidRPr="00000000" w14:paraId="00000070">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ponto positivo é que a interface web se adapta bem a diferentes resoluções de tela, funcionando direitinho na maioria dos monitores. Porém, no celular, a resolução é um problema sério. Muitas partes da interface ficam desproporcionais ou inacessíveis, o que limita bastante o uso do sistema fora do desktop.</w:t>
      </w:r>
    </w:p>
    <w:p w:rsidR="00000000" w:rsidDel="00000000" w:rsidP="00000000" w:rsidRDefault="00000000" w:rsidRPr="00000000" w14:paraId="00000071">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geral, a experiência com o Roll20 é positiva, principalmente para quem quer jogar RPG de mesa online com praticidade. A integração de áudio e vídeo facilita muito a comunicação, e os dados em 3D ajudam na imersão (apesar de exigirem uma boa conexão). Por outro lado, a versão gratuita tem limitações, como pouco espaço de armazenamento (apenas 100 MB) e ausência de recursos como iluminação dinâmica.</w:t>
      </w:r>
    </w:p>
    <w:p w:rsidR="00000000" w:rsidDel="00000000" w:rsidP="00000000" w:rsidRDefault="00000000" w:rsidRPr="00000000" w14:paraId="00000072">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mobile, a experiência é bastante prejudicada. Algumas ferramentas são praticamente inutilizáveis, o grid fica difícil de enxergar, e áreas de interação como arrastar elementos ou usar a câmera são confusas. A integração de vídeo e áudio também apresenta falhas constantes, muitas vezes comprometendo a partida por completo.</w:t>
      </w:r>
    </w:p>
    <w:p w:rsidR="00000000" w:rsidDel="00000000" w:rsidP="00000000" w:rsidRDefault="00000000" w:rsidRPr="00000000" w14:paraId="00000073">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no quesito acessibilidade, o Roll20 apresenta uma boa gama de idiomas, em grande parte com traduções feitas pela própria comunidade. Mas acredito que possa haver aprimoramentos para acesso de pessoas com deficiência, principalmente no que tange a navegação por teclados e leitores de tela.</w:t>
      </w:r>
    </w:p>
    <w:p w:rsidR="00000000" w:rsidDel="00000000" w:rsidP="00000000" w:rsidRDefault="00000000" w:rsidRPr="00000000" w14:paraId="000000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pStyle w:val="Heading2"/>
        <w:numPr>
          <w:ilvl w:val="1"/>
          <w:numId w:val="2"/>
        </w:numPr>
        <w:ind w:left="1080" w:hanging="360"/>
        <w:rPr>
          <w:rFonts w:ascii="Times New Roman" w:cs="Times New Roman" w:eastAsia="Times New Roman" w:hAnsi="Times New Roman"/>
        </w:rPr>
      </w:pPr>
      <w:bookmarkStart w:colFirst="0" w:colLast="0" w:name="_heading=h.83x2z2mroxgx" w:id="9"/>
      <w:bookmarkEnd w:id="9"/>
      <w:r w:rsidDel="00000000" w:rsidR="00000000" w:rsidRPr="00000000">
        <w:rPr>
          <w:rFonts w:ascii="Times New Roman" w:cs="Times New Roman" w:eastAsia="Times New Roman" w:hAnsi="Times New Roman"/>
          <w:rtl w:val="0"/>
        </w:rPr>
        <w:t xml:space="preserve">EVIDÊNCIAS</w:t>
      </w:r>
      <w:r w:rsidDel="00000000" w:rsidR="00000000" w:rsidRPr="00000000">
        <w:rPr>
          <w:rtl w:val="0"/>
        </w:rPr>
      </w:r>
    </w:p>
    <w:p w:rsidR="00000000" w:rsidDel="00000000" w:rsidP="00000000" w:rsidRDefault="00000000" w:rsidRPr="00000000" w14:paraId="00000078">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27813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1: Print da Home page</w:t>
      </w:r>
    </w:p>
    <w:p w:rsidR="00000000" w:rsidDel="00000000" w:rsidP="00000000" w:rsidRDefault="00000000" w:rsidRPr="00000000" w14:paraId="0000007A">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27686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9973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2: print da tela principal de jogo no desktop</w:t>
      </w:r>
    </w:p>
    <w:p w:rsidR="00000000" w:rsidDel="00000000" w:rsidP="00000000" w:rsidRDefault="00000000" w:rsidRPr="00000000" w14:paraId="0000007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3 - 4 - 5: prints da versão mobile na tela de jogo.</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114300</wp:posOffset>
            </wp:positionV>
            <wp:extent cx="1991642" cy="4257992"/>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991642" cy="42579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114300</wp:posOffset>
            </wp:positionV>
            <wp:extent cx="1990725" cy="4274035"/>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990725" cy="4274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114300</wp:posOffset>
            </wp:positionV>
            <wp:extent cx="1990725" cy="4328768"/>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990725" cy="4328768"/>
                    </a:xfrm>
                    <a:prstGeom prst="rect"/>
                    <a:ln/>
                  </pic:spPr>
                </pic:pic>
              </a:graphicData>
            </a:graphic>
          </wp:anchor>
        </w:drawing>
      </w:r>
    </w:p>
    <w:p w:rsidR="00000000" w:rsidDel="00000000" w:rsidP="00000000" w:rsidRDefault="00000000" w:rsidRPr="00000000" w14:paraId="0000008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2">
      <w:pPr>
        <w:pStyle w:val="Heading2"/>
        <w:numPr>
          <w:ilvl w:val="1"/>
          <w:numId w:val="2"/>
        </w:numPr>
        <w:ind w:left="1080" w:hanging="360"/>
        <w:rPr>
          <w:rFonts w:ascii="Times New Roman" w:cs="Times New Roman" w:eastAsia="Times New Roman" w:hAnsi="Times New Roman"/>
        </w:rPr>
      </w:pPr>
      <w:bookmarkStart w:colFirst="0" w:colLast="0" w:name="_heading=h.1g9ioigqq069" w:id="10"/>
      <w:bookmarkEnd w:id="10"/>
      <w:r w:rsidDel="00000000" w:rsidR="00000000" w:rsidRPr="00000000">
        <w:rPr>
          <w:rFonts w:ascii="Times New Roman" w:cs="Times New Roman" w:eastAsia="Times New Roman" w:hAnsi="Times New Roman"/>
          <w:rtl w:val="0"/>
        </w:rPr>
        <w:t xml:space="preserve">ONDE ENCONTRAR</w:t>
      </w:r>
    </w:p>
    <w:p w:rsidR="00000000" w:rsidDel="00000000" w:rsidP="00000000" w:rsidRDefault="00000000" w:rsidRPr="00000000" w14:paraId="00000083">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 Roll20 pode ser acessado no site da plataforma para utilização em navegadores como Google Chrome, Mozilla Firefox, Opera entre outros. O app pode ser encontrado na Google Play e Apple Store.</w:t>
      </w:r>
      <w:r w:rsidDel="00000000" w:rsidR="00000000" w:rsidRPr="00000000">
        <w:rPr>
          <w:rtl w:val="0"/>
        </w:rPr>
      </w:r>
    </w:p>
    <w:p w:rsidR="00000000" w:rsidDel="00000000" w:rsidP="00000000" w:rsidRDefault="00000000" w:rsidRPr="00000000" w14:paraId="00000084">
      <w:pPr>
        <w:spacing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numPr>
          <w:ilvl w:val="0"/>
          <w:numId w:val="2"/>
        </w:numPr>
        <w:ind w:left="720" w:hanging="360"/>
        <w:rPr>
          <w:rFonts w:ascii="Times New Roman" w:cs="Times New Roman" w:eastAsia="Times New Roman" w:hAnsi="Times New Roman"/>
        </w:rPr>
      </w:pPr>
      <w:bookmarkStart w:colFirst="0" w:colLast="0" w:name="_heading=h.8wxhrkoclkza" w:id="11"/>
      <w:bookmarkEnd w:id="11"/>
      <w:r w:rsidDel="00000000" w:rsidR="00000000" w:rsidRPr="00000000">
        <w:rPr>
          <w:rFonts w:ascii="Times New Roman" w:cs="Times New Roman" w:eastAsia="Times New Roman" w:hAnsi="Times New Roman"/>
          <w:rtl w:val="0"/>
        </w:rPr>
        <w:t xml:space="preserve">CONCLUSÃO</w:t>
      </w:r>
    </w:p>
    <w:p w:rsidR="00000000" w:rsidDel="00000000" w:rsidP="00000000" w:rsidRDefault="00000000" w:rsidRPr="00000000" w14:paraId="00000086">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Roll20 é uma plataforma completa e funcional para jogos de RPG online, com ótimos recursos na versão web e boa integração entre os jogadores. Apesar disso, apresenta uma curva de aprendizado elevada em funções mais avançadas e depende de add-ons para melhor desempenho.</w:t>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é prático, mas visualmente carregado, e poderia oferecer mais opções de personalização. O maior ponto fraco está na versão mobile, que é limitada, instável e pouco funcional.</w:t>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com esses desafios, o Roll20 se mantém como uma das melhores opções para quem quer jogar RPG à distância, sendo eficiente e versátil para a maioria dos usuários.</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B">
      <w:pPr>
        <w:pStyle w:val="Heading1"/>
        <w:numPr>
          <w:ilvl w:val="0"/>
          <w:numId w:val="2"/>
        </w:numPr>
        <w:ind w:left="720" w:hanging="360"/>
        <w:rPr>
          <w:rFonts w:ascii="Times New Roman" w:cs="Times New Roman" w:eastAsia="Times New Roman" w:hAnsi="Times New Roman"/>
        </w:rPr>
      </w:pPr>
      <w:bookmarkStart w:colFirst="0" w:colLast="0" w:name="_heading=h.4yqbwnrz8r9u" w:id="12"/>
      <w:bookmarkEnd w:id="12"/>
      <w:r w:rsidDel="00000000" w:rsidR="00000000" w:rsidRPr="00000000">
        <w:rPr>
          <w:rFonts w:ascii="Times New Roman" w:cs="Times New Roman" w:eastAsia="Times New Roman" w:hAnsi="Times New Roman"/>
          <w:rtl w:val="0"/>
        </w:rPr>
        <w:t xml:space="preserve">REFERÊNCIAS BIBLIOGRÁFICAS </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ROLL20. </w:t>
      </w:r>
      <w:r w:rsidDel="00000000" w:rsidR="00000000" w:rsidRPr="00000000">
        <w:rPr>
          <w:rFonts w:ascii="Times New Roman" w:cs="Times New Roman" w:eastAsia="Times New Roman" w:hAnsi="Times New Roman"/>
          <w:i w:val="1"/>
          <w:sz w:val="24"/>
          <w:szCs w:val="24"/>
          <w:rtl w:val="0"/>
        </w:rPr>
        <w:t xml:space="preserve">Página oficial da plataforma</w:t>
      </w:r>
      <w:r w:rsidDel="00000000" w:rsidR="00000000" w:rsidRPr="00000000">
        <w:rPr>
          <w:rFonts w:ascii="Times New Roman" w:cs="Times New Roman" w:eastAsia="Times New Roman" w:hAnsi="Times New Roman"/>
          <w:sz w:val="24"/>
          <w:szCs w:val="24"/>
          <w:rtl w:val="0"/>
        </w:rPr>
        <w:t xml:space="preserve">. Disponível em:</w:t>
      </w:r>
      <w:hyperlink r:id="rId13">
        <w:r w:rsidDel="00000000" w:rsidR="00000000" w:rsidRPr="00000000">
          <w:rPr>
            <w:rFonts w:ascii="Times New Roman" w:cs="Times New Roman" w:eastAsia="Times New Roman" w:hAnsi="Times New Roman"/>
            <w:sz w:val="24"/>
            <w:szCs w:val="24"/>
            <w:rtl w:val="0"/>
          </w:rPr>
          <w:t xml:space="preserve"> </w:t>
        </w:r>
      </w:hyperlink>
      <w:hyperlink r:id="rId14">
        <w:r w:rsidDel="00000000" w:rsidR="00000000" w:rsidRPr="00000000">
          <w:rPr>
            <w:rFonts w:ascii="Times New Roman" w:cs="Times New Roman" w:eastAsia="Times New Roman" w:hAnsi="Times New Roman"/>
            <w:color w:val="1155cc"/>
            <w:sz w:val="24"/>
            <w:szCs w:val="24"/>
            <w:u w:val="single"/>
            <w:rtl w:val="0"/>
          </w:rPr>
          <w:t xml:space="preserve">https://roll20.net</w:t>
        </w:r>
      </w:hyperlink>
      <w:r w:rsidDel="00000000" w:rsidR="00000000" w:rsidRPr="00000000">
        <w:rPr>
          <w:rFonts w:ascii="Times New Roman" w:cs="Times New Roman" w:eastAsia="Times New Roman" w:hAnsi="Times New Roman"/>
          <w:sz w:val="24"/>
          <w:szCs w:val="24"/>
          <w:rtl w:val="0"/>
        </w:rPr>
        <w:t xml:space="preserve">. Acesso em: 11 abr. 2025.</w:t>
        <w:br w:type="textWrapping"/>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w:t>
      </w:r>
      <w:r w:rsidDel="00000000" w:rsidR="00000000" w:rsidRPr="00000000">
        <w:rPr>
          <w:rFonts w:ascii="Times New Roman" w:cs="Times New Roman" w:eastAsia="Times New Roman" w:hAnsi="Times New Roman"/>
          <w:i w:val="1"/>
          <w:sz w:val="24"/>
          <w:szCs w:val="24"/>
          <w:rtl w:val="0"/>
        </w:rPr>
        <w:t xml:space="preserve">Roll20</w:t>
      </w:r>
      <w:r w:rsidDel="00000000" w:rsidR="00000000" w:rsidRPr="00000000">
        <w:rPr>
          <w:rFonts w:ascii="Times New Roman" w:cs="Times New Roman" w:eastAsia="Times New Roman" w:hAnsi="Times New Roman"/>
          <w:sz w:val="24"/>
          <w:szCs w:val="24"/>
          <w:rtl w:val="0"/>
        </w:rPr>
        <w:t xml:space="preserve">. Disponível em:</w:t>
      </w:r>
      <w:hyperlink r:id="rId15">
        <w:r w:rsidDel="00000000" w:rsidR="00000000" w:rsidRPr="00000000">
          <w:rPr>
            <w:rFonts w:ascii="Times New Roman" w:cs="Times New Roman" w:eastAsia="Times New Roman" w:hAnsi="Times New Roman"/>
            <w:sz w:val="24"/>
            <w:szCs w:val="24"/>
            <w:rtl w:val="0"/>
          </w:rPr>
          <w:t xml:space="preserve"> </w:t>
        </w:r>
      </w:hyperlink>
      <w:hyperlink r:id="rId16">
        <w:r w:rsidDel="00000000" w:rsidR="00000000" w:rsidRPr="00000000">
          <w:rPr>
            <w:rFonts w:ascii="Times New Roman" w:cs="Times New Roman" w:eastAsia="Times New Roman" w:hAnsi="Times New Roman"/>
            <w:color w:val="1155cc"/>
            <w:sz w:val="24"/>
            <w:szCs w:val="24"/>
            <w:u w:val="single"/>
            <w:rtl w:val="0"/>
          </w:rPr>
          <w:t xml:space="preserve">https://en.wikipedia.org/wiki/Roll20</w:t>
        </w:r>
      </w:hyperlink>
      <w:r w:rsidDel="00000000" w:rsidR="00000000" w:rsidRPr="00000000">
        <w:rPr>
          <w:rFonts w:ascii="Times New Roman" w:cs="Times New Roman" w:eastAsia="Times New Roman" w:hAnsi="Times New Roman"/>
          <w:sz w:val="24"/>
          <w:szCs w:val="24"/>
          <w:rtl w:val="0"/>
        </w:rPr>
        <w:t xml:space="preserve">. Acesso em: 11 abr. 2025.</w:t>
        <w:br w:type="textWrapping"/>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ROLL20 HELP CENTER. </w:t>
      </w:r>
      <w:r w:rsidDel="00000000" w:rsidR="00000000" w:rsidRPr="00000000">
        <w:rPr>
          <w:rFonts w:ascii="Times New Roman" w:cs="Times New Roman" w:eastAsia="Times New Roman" w:hAnsi="Times New Roman"/>
          <w:i w:val="1"/>
          <w:sz w:val="24"/>
          <w:szCs w:val="24"/>
          <w:rtl w:val="0"/>
        </w:rPr>
        <w:t xml:space="preserve">Termos de serviço e política de privacidade</w:t>
      </w:r>
      <w:r w:rsidDel="00000000" w:rsidR="00000000" w:rsidRPr="00000000">
        <w:rPr>
          <w:rFonts w:ascii="Times New Roman" w:cs="Times New Roman" w:eastAsia="Times New Roman" w:hAnsi="Times New Roman"/>
          <w:sz w:val="24"/>
          <w:szCs w:val="24"/>
          <w:rtl w:val="0"/>
        </w:rPr>
        <w:t xml:space="preserve">. Disponível em: https://help.roll20.net. Acesso em: 11 abr. 2025.</w:t>
        <w:br w:type="textWrapping"/>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DEMIPLANE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Site oficial</w:t>
      </w:r>
      <w:r w:rsidDel="00000000" w:rsidR="00000000" w:rsidRPr="00000000">
        <w:rPr>
          <w:rFonts w:ascii="Times New Roman" w:cs="Times New Roman" w:eastAsia="Times New Roman" w:hAnsi="Times New Roman"/>
          <w:sz w:val="24"/>
          <w:szCs w:val="24"/>
          <w:rtl w:val="0"/>
        </w:rPr>
        <w:t xml:space="preserve">. Disponível em:</w:t>
      </w:r>
      <w:hyperlink r:id="rId17">
        <w:r w:rsidDel="00000000" w:rsidR="00000000" w:rsidRPr="00000000">
          <w:rPr>
            <w:rFonts w:ascii="Times New Roman" w:cs="Times New Roman" w:eastAsia="Times New Roman" w:hAnsi="Times New Roman"/>
            <w:sz w:val="24"/>
            <w:szCs w:val="24"/>
            <w:rtl w:val="0"/>
          </w:rPr>
          <w:t xml:space="preserve"> </w:t>
        </w:r>
      </w:hyperlink>
      <w:hyperlink r:id="rId18">
        <w:r w:rsidDel="00000000" w:rsidR="00000000" w:rsidRPr="00000000">
          <w:rPr>
            <w:rFonts w:ascii="Times New Roman" w:cs="Times New Roman" w:eastAsia="Times New Roman" w:hAnsi="Times New Roman"/>
            <w:color w:val="1155cc"/>
            <w:sz w:val="24"/>
            <w:szCs w:val="24"/>
            <w:u w:val="single"/>
            <w:rtl w:val="0"/>
          </w:rPr>
          <w:t xml:space="preserve">https://www.demiplane.com</w:t>
        </w:r>
      </w:hyperlink>
      <w:r w:rsidDel="00000000" w:rsidR="00000000" w:rsidRPr="00000000">
        <w:rPr>
          <w:rFonts w:ascii="Times New Roman" w:cs="Times New Roman" w:eastAsia="Times New Roman" w:hAnsi="Times New Roman"/>
          <w:sz w:val="24"/>
          <w:szCs w:val="24"/>
          <w:rtl w:val="0"/>
        </w:rPr>
        <w:t xml:space="preserve">. Acesso em: 11 abr. 2025.</w:t>
        <w:br w:type="textWrapping"/>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TECHCRUNCH. </w:t>
      </w:r>
      <w:r w:rsidDel="00000000" w:rsidR="00000000" w:rsidRPr="00000000">
        <w:rPr>
          <w:rFonts w:ascii="Times New Roman" w:cs="Times New Roman" w:eastAsia="Times New Roman" w:hAnsi="Times New Roman"/>
          <w:i w:val="1"/>
          <w:sz w:val="24"/>
          <w:szCs w:val="24"/>
          <w:rtl w:val="0"/>
        </w:rPr>
        <w:t xml:space="preserve">Roll20 and OneBookShelf </w:t>
      </w:r>
      <w:r w:rsidDel="00000000" w:rsidR="00000000" w:rsidRPr="00000000">
        <w:rPr>
          <w:rFonts w:ascii="Times New Roman" w:cs="Times New Roman" w:eastAsia="Times New Roman" w:hAnsi="Times New Roman"/>
          <w:i w:val="1"/>
          <w:sz w:val="24"/>
          <w:szCs w:val="24"/>
          <w:rtl w:val="0"/>
        </w:rPr>
        <w:t xml:space="preserve">merge</w:t>
      </w:r>
      <w:r w:rsidDel="00000000" w:rsidR="00000000" w:rsidRPr="00000000">
        <w:rPr>
          <w:rFonts w:ascii="Times New Roman" w:cs="Times New Roman" w:eastAsia="Times New Roman" w:hAnsi="Times New Roman"/>
          <w:i w:val="1"/>
          <w:sz w:val="24"/>
          <w:szCs w:val="24"/>
          <w:rtl w:val="0"/>
        </w:rPr>
        <w:t xml:space="preserve"> to form Wolves of Freeport</w:t>
      </w:r>
      <w:r w:rsidDel="00000000" w:rsidR="00000000" w:rsidRPr="00000000">
        <w:rPr>
          <w:rFonts w:ascii="Times New Roman" w:cs="Times New Roman" w:eastAsia="Times New Roman" w:hAnsi="Times New Roman"/>
          <w:sz w:val="24"/>
          <w:szCs w:val="24"/>
          <w:rtl w:val="0"/>
        </w:rPr>
        <w:t xml:space="preserve">. Disponível em:</w:t>
      </w:r>
      <w:hyperlink r:id="rId19">
        <w:r w:rsidDel="00000000" w:rsidR="00000000" w:rsidRPr="00000000">
          <w:rPr>
            <w:rFonts w:ascii="Times New Roman" w:cs="Times New Roman" w:eastAsia="Times New Roman" w:hAnsi="Times New Roman"/>
            <w:sz w:val="24"/>
            <w:szCs w:val="24"/>
            <w:rtl w:val="0"/>
          </w:rPr>
          <w:t xml:space="preserve"> </w:t>
        </w:r>
      </w:hyperlink>
      <w:hyperlink r:id="rId20">
        <w:r w:rsidDel="00000000" w:rsidR="00000000" w:rsidRPr="00000000">
          <w:rPr>
            <w:rFonts w:ascii="Times New Roman" w:cs="Times New Roman" w:eastAsia="Times New Roman" w:hAnsi="Times New Roman"/>
            <w:color w:val="1155cc"/>
            <w:sz w:val="24"/>
            <w:szCs w:val="24"/>
            <w:u w:val="single"/>
            <w:rtl w:val="0"/>
          </w:rPr>
          <w:t xml:space="preserve">https://techcrunch.com</w:t>
        </w:r>
      </w:hyperlink>
      <w:r w:rsidDel="00000000" w:rsidR="00000000" w:rsidRPr="00000000">
        <w:rPr>
          <w:rFonts w:ascii="Times New Roman" w:cs="Times New Roman" w:eastAsia="Times New Roman" w:hAnsi="Times New Roman"/>
          <w:sz w:val="24"/>
          <w:szCs w:val="24"/>
          <w:rtl w:val="0"/>
        </w:rPr>
        <w:t xml:space="preserve">. Acesso em: 11 abr. 2025.</w:t>
        <w:br w:type="textWrapping"/>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ROLL20 </w:t>
      </w:r>
      <w:r w:rsidDel="00000000" w:rsidR="00000000" w:rsidRPr="00000000">
        <w:rPr>
          <w:rFonts w:ascii="Times New Roman" w:cs="Times New Roman" w:eastAsia="Times New Roman" w:hAnsi="Times New Roman"/>
          <w:sz w:val="24"/>
          <w:szCs w:val="24"/>
          <w:rtl w:val="0"/>
        </w:rPr>
        <w:t xml:space="preserve">FORUM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Fórum da comunidade Roll20</w:t>
      </w:r>
      <w:r w:rsidDel="00000000" w:rsidR="00000000" w:rsidRPr="00000000">
        <w:rPr>
          <w:rFonts w:ascii="Times New Roman" w:cs="Times New Roman" w:eastAsia="Times New Roman" w:hAnsi="Times New Roman"/>
          <w:sz w:val="24"/>
          <w:szCs w:val="24"/>
          <w:rtl w:val="0"/>
        </w:rPr>
        <w:t xml:space="preserve">. Disponível em: https://app.roll20.net/forum. Acesso em: 11 abr. 2025.</w:t>
      </w:r>
    </w:p>
    <w:p w:rsidR="00000000" w:rsidDel="00000000" w:rsidP="00000000" w:rsidRDefault="00000000" w:rsidRPr="00000000" w14:paraId="00000092">
      <w:pPr>
        <w:ind w:left="720" w:firstLine="0"/>
        <w:rPr/>
      </w:pPr>
      <w:r w:rsidDel="00000000" w:rsidR="00000000" w:rsidRPr="00000000">
        <w:rPr>
          <w:rtl w:val="0"/>
        </w:rPr>
      </w:r>
    </w:p>
    <w:sectPr>
      <w:pgSz w:h="16838" w:w="11906" w:orient="portrait"/>
      <w:pgMar w:bottom="1133.8582677165355" w:top="1700.7874015748032" w:left="1700.7874015748032" w:right="1133.8582677165355"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360" w:lineRule="auto"/>
      <w:ind w:left="720" w:hanging="360"/>
      <w:jc w:val="both"/>
    </w:pPr>
    <w:rPr>
      <w:rFonts w:ascii="Arial" w:cs="Arial" w:eastAsia="Arial" w:hAnsi="Arial"/>
      <w:b w:val="1"/>
      <w:color w:val="000000"/>
      <w:sz w:val="24"/>
      <w:szCs w:val="24"/>
    </w:rPr>
  </w:style>
  <w:style w:type="paragraph" w:styleId="Heading2">
    <w:name w:val="heading 2"/>
    <w:basedOn w:val="Normal"/>
    <w:next w:val="Normal"/>
    <w:pPr>
      <w:spacing w:line="360" w:lineRule="auto"/>
      <w:ind w:left="1080" w:hanging="360"/>
      <w:jc w:val="both"/>
    </w:pPr>
    <w:rPr>
      <w:rFonts w:ascii="Arial" w:cs="Arial" w:eastAsia="Arial" w:hAnsi="Arial"/>
      <w:b w:val="1"/>
      <w:color w:val="000000"/>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har"/>
    <w:uiPriority w:val="9"/>
    <w:qFormat w:val="1"/>
    <w:rsid w:val="006B1007"/>
    <w:pPr>
      <w:numPr>
        <w:numId w:val="9"/>
      </w:numPr>
      <w:spacing w:line="360" w:lineRule="auto"/>
      <w:jc w:val="both"/>
      <w:outlineLvl w:val="0"/>
    </w:pPr>
    <w:rPr>
      <w:rFonts w:ascii="Arial" w:cs="Arial" w:eastAsia="Arial" w:hAnsi="Arial"/>
      <w:b w:val="1"/>
      <w:color w:val="000000" w:themeColor="text1"/>
      <w:sz w:val="24"/>
      <w:szCs w:val="24"/>
    </w:rPr>
  </w:style>
  <w:style w:type="paragraph" w:styleId="Ttulo2">
    <w:name w:val="heading 2"/>
    <w:basedOn w:val="PargrafodaLista"/>
    <w:next w:val="Normal"/>
    <w:link w:val="Ttulo2Char"/>
    <w:uiPriority w:val="9"/>
    <w:unhideWhenUsed w:val="1"/>
    <w:qFormat w:val="1"/>
    <w:rsid w:val="00E209A6"/>
    <w:pPr>
      <w:numPr>
        <w:ilvl w:val="1"/>
        <w:numId w:val="9"/>
      </w:numPr>
      <w:spacing w:line="360" w:lineRule="auto"/>
      <w:jc w:val="both"/>
      <w:outlineLvl w:val="1"/>
    </w:pPr>
    <w:rPr>
      <w:rFonts w:ascii="Arial" w:cs="Arial" w:hAnsi="Arial"/>
      <w:b w:val="1"/>
      <w:color w:val="000000" w:themeColor="text1"/>
      <w:sz w:val="24"/>
      <w:szCs w:val="24"/>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Hyperlink">
    <w:name w:val="Hyperlink"/>
    <w:basedOn w:val="Fontepargpadro"/>
    <w:uiPriority w:val="99"/>
    <w:unhideWhenUsed w:val="1"/>
    <w:rsid w:val="008511AA"/>
    <w:rPr>
      <w:color w:val="0563c1" w:themeColor="hyperlink"/>
      <w:u w:val="single"/>
    </w:rPr>
  </w:style>
  <w:style w:type="paragraph" w:styleId="PargrafodaLista">
    <w:name w:val="List Paragraph"/>
    <w:basedOn w:val="Normal"/>
    <w:uiPriority w:val="34"/>
    <w:qFormat w:val="1"/>
    <w:rsid w:val="00872A27"/>
    <w:pPr>
      <w:ind w:left="720"/>
      <w:contextualSpacing w:val="1"/>
    </w:pPr>
  </w:style>
  <w:style w:type="paragraph" w:styleId="Ttulo">
    <w:name w:val="Title"/>
    <w:basedOn w:val="Normal"/>
    <w:next w:val="Normal"/>
    <w:link w:val="TtuloChar"/>
    <w:uiPriority w:val="10"/>
    <w:qFormat w:val="1"/>
    <w:rsid w:val="0005157A"/>
    <w:pPr>
      <w:spacing w:after="0" w:line="240" w:lineRule="auto"/>
      <w:contextualSpacing w:val="1"/>
    </w:pPr>
    <w:rPr>
      <w:rFonts w:asciiTheme="majorHAnsi" w:cstheme="majorBidi" w:eastAsiaTheme="majorEastAsia" w:hAnsiTheme="majorHAnsi"/>
      <w:spacing w:val="-10"/>
      <w:kern w:val="28"/>
      <w:sz w:val="56"/>
      <w:szCs w:val="56"/>
    </w:rPr>
  </w:style>
  <w:style w:type="character" w:styleId="TtuloChar" w:customStyle="1">
    <w:name w:val="Título Char"/>
    <w:basedOn w:val="Fontepargpadro"/>
    <w:link w:val="Ttulo"/>
    <w:uiPriority w:val="10"/>
    <w:rsid w:val="0005157A"/>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har"/>
    <w:uiPriority w:val="11"/>
    <w:qFormat w:val="1"/>
    <w:rsid w:val="0005157A"/>
    <w:pPr>
      <w:numPr>
        <w:ilvl w:val="1"/>
      </w:numPr>
    </w:pPr>
    <w:rPr>
      <w:rFonts w:eastAsiaTheme="minorEastAsia"/>
      <w:color w:val="5a5a5a" w:themeColor="text1" w:themeTint="0000A5"/>
      <w:spacing w:val="15"/>
    </w:rPr>
  </w:style>
  <w:style w:type="character" w:styleId="SubttuloChar" w:customStyle="1">
    <w:name w:val="Subtítulo Char"/>
    <w:basedOn w:val="Fontepargpadro"/>
    <w:link w:val="Subttulo"/>
    <w:uiPriority w:val="11"/>
    <w:rsid w:val="0005157A"/>
    <w:rPr>
      <w:rFonts w:eastAsiaTheme="minorEastAsia"/>
      <w:color w:val="5a5a5a" w:themeColor="text1" w:themeTint="0000A5"/>
      <w:spacing w:val="15"/>
    </w:rPr>
  </w:style>
  <w:style w:type="character" w:styleId="Ttulo1Char" w:customStyle="1">
    <w:name w:val="Título 1 Char"/>
    <w:basedOn w:val="Fontepargpadro"/>
    <w:link w:val="Ttulo1"/>
    <w:uiPriority w:val="9"/>
    <w:rsid w:val="006B1007"/>
    <w:rPr>
      <w:rFonts w:ascii="Arial" w:cs="Arial" w:eastAsia="Arial" w:hAnsi="Arial"/>
      <w:b w:val="1"/>
      <w:color w:val="000000" w:themeColor="text1"/>
      <w:sz w:val="24"/>
      <w:szCs w:val="24"/>
    </w:rPr>
  </w:style>
  <w:style w:type="character" w:styleId="Ttulo2Char" w:customStyle="1">
    <w:name w:val="Título 2 Char"/>
    <w:basedOn w:val="Fontepargpadro"/>
    <w:link w:val="Ttulo2"/>
    <w:uiPriority w:val="9"/>
    <w:rsid w:val="00E209A6"/>
    <w:rPr>
      <w:rFonts w:ascii="Arial" w:cs="Arial" w:hAnsi="Arial"/>
      <w:b w:val="1"/>
      <w:color w:val="000000" w:themeColor="text1"/>
      <w:sz w:val="24"/>
      <w:szCs w:val="24"/>
    </w:rPr>
  </w:style>
  <w:style w:type="paragraph" w:styleId="CabealhodoSumrio">
    <w:name w:val="TOC Heading"/>
    <w:basedOn w:val="Ttulo1"/>
    <w:next w:val="Normal"/>
    <w:uiPriority w:val="39"/>
    <w:unhideWhenUsed w:val="1"/>
    <w:qFormat w:val="1"/>
    <w:rsid w:val="000A411C"/>
    <w:pPr>
      <w:keepNext w:val="1"/>
      <w:keepLines w:val="1"/>
      <w:numPr>
        <w:numId w:val="0"/>
      </w:numPr>
      <w:spacing w:after="0" w:before="480" w:line="276" w:lineRule="auto"/>
      <w:jc w:val="left"/>
      <w:outlineLvl w:val="9"/>
    </w:pPr>
    <w:rPr>
      <w:rFonts w:asciiTheme="majorHAnsi" w:cstheme="majorBidi" w:eastAsiaTheme="majorEastAsia" w:hAnsiTheme="majorHAnsi"/>
      <w:bCs w:val="1"/>
      <w:color w:val="2e74b5" w:themeColor="accent1" w:themeShade="0000BF"/>
      <w:sz w:val="28"/>
      <w:szCs w:val="28"/>
      <w:lang w:eastAsia="pt-BR"/>
    </w:rPr>
  </w:style>
  <w:style w:type="paragraph" w:styleId="Sumrio1">
    <w:name w:val="toc 1"/>
    <w:basedOn w:val="Normal"/>
    <w:next w:val="Normal"/>
    <w:autoRedefine w:val="1"/>
    <w:uiPriority w:val="39"/>
    <w:unhideWhenUsed w:val="1"/>
    <w:rsid w:val="000A411C"/>
    <w:pPr>
      <w:spacing w:after="0" w:before="120"/>
    </w:pPr>
    <w:rPr>
      <w:b w:val="1"/>
      <w:bCs w:val="1"/>
      <w:i w:val="1"/>
      <w:iCs w:val="1"/>
      <w:sz w:val="24"/>
      <w:szCs w:val="24"/>
    </w:rPr>
  </w:style>
  <w:style w:type="paragraph" w:styleId="Sumrio2">
    <w:name w:val="toc 2"/>
    <w:basedOn w:val="Normal"/>
    <w:next w:val="Normal"/>
    <w:autoRedefine w:val="1"/>
    <w:uiPriority w:val="39"/>
    <w:unhideWhenUsed w:val="1"/>
    <w:rsid w:val="000A411C"/>
    <w:pPr>
      <w:spacing w:after="0" w:before="120"/>
      <w:ind w:left="220"/>
    </w:pPr>
    <w:rPr>
      <w:b w:val="1"/>
      <w:bCs w:val="1"/>
    </w:rPr>
  </w:style>
  <w:style w:type="paragraph" w:styleId="Sumrio3">
    <w:name w:val="toc 3"/>
    <w:basedOn w:val="Normal"/>
    <w:next w:val="Normal"/>
    <w:autoRedefine w:val="1"/>
    <w:uiPriority w:val="39"/>
    <w:semiHidden w:val="1"/>
    <w:unhideWhenUsed w:val="1"/>
    <w:rsid w:val="000A411C"/>
    <w:pPr>
      <w:spacing w:after="0"/>
      <w:ind w:left="440"/>
    </w:pPr>
    <w:rPr>
      <w:sz w:val="20"/>
      <w:szCs w:val="20"/>
    </w:rPr>
  </w:style>
  <w:style w:type="paragraph" w:styleId="Sumrio4">
    <w:name w:val="toc 4"/>
    <w:basedOn w:val="Normal"/>
    <w:next w:val="Normal"/>
    <w:autoRedefine w:val="1"/>
    <w:uiPriority w:val="39"/>
    <w:semiHidden w:val="1"/>
    <w:unhideWhenUsed w:val="1"/>
    <w:rsid w:val="000A411C"/>
    <w:pPr>
      <w:spacing w:after="0"/>
      <w:ind w:left="660"/>
    </w:pPr>
    <w:rPr>
      <w:sz w:val="20"/>
      <w:szCs w:val="20"/>
    </w:rPr>
  </w:style>
  <w:style w:type="paragraph" w:styleId="Sumrio5">
    <w:name w:val="toc 5"/>
    <w:basedOn w:val="Normal"/>
    <w:next w:val="Normal"/>
    <w:autoRedefine w:val="1"/>
    <w:uiPriority w:val="39"/>
    <w:semiHidden w:val="1"/>
    <w:unhideWhenUsed w:val="1"/>
    <w:rsid w:val="000A411C"/>
    <w:pPr>
      <w:spacing w:after="0"/>
      <w:ind w:left="880"/>
    </w:pPr>
    <w:rPr>
      <w:sz w:val="20"/>
      <w:szCs w:val="20"/>
    </w:rPr>
  </w:style>
  <w:style w:type="paragraph" w:styleId="Sumrio6">
    <w:name w:val="toc 6"/>
    <w:basedOn w:val="Normal"/>
    <w:next w:val="Normal"/>
    <w:autoRedefine w:val="1"/>
    <w:uiPriority w:val="39"/>
    <w:semiHidden w:val="1"/>
    <w:unhideWhenUsed w:val="1"/>
    <w:rsid w:val="000A411C"/>
    <w:pPr>
      <w:spacing w:after="0"/>
      <w:ind w:left="1100"/>
    </w:pPr>
    <w:rPr>
      <w:sz w:val="20"/>
      <w:szCs w:val="20"/>
    </w:rPr>
  </w:style>
  <w:style w:type="paragraph" w:styleId="Sumrio7">
    <w:name w:val="toc 7"/>
    <w:basedOn w:val="Normal"/>
    <w:next w:val="Normal"/>
    <w:autoRedefine w:val="1"/>
    <w:uiPriority w:val="39"/>
    <w:semiHidden w:val="1"/>
    <w:unhideWhenUsed w:val="1"/>
    <w:rsid w:val="000A411C"/>
    <w:pPr>
      <w:spacing w:after="0"/>
      <w:ind w:left="1320"/>
    </w:pPr>
    <w:rPr>
      <w:sz w:val="20"/>
      <w:szCs w:val="20"/>
    </w:rPr>
  </w:style>
  <w:style w:type="paragraph" w:styleId="Sumrio8">
    <w:name w:val="toc 8"/>
    <w:basedOn w:val="Normal"/>
    <w:next w:val="Normal"/>
    <w:autoRedefine w:val="1"/>
    <w:uiPriority w:val="39"/>
    <w:semiHidden w:val="1"/>
    <w:unhideWhenUsed w:val="1"/>
    <w:rsid w:val="000A411C"/>
    <w:pPr>
      <w:spacing w:after="0"/>
      <w:ind w:left="1540"/>
    </w:pPr>
    <w:rPr>
      <w:sz w:val="20"/>
      <w:szCs w:val="20"/>
    </w:rPr>
  </w:style>
  <w:style w:type="paragraph" w:styleId="Sumrio9">
    <w:name w:val="toc 9"/>
    <w:basedOn w:val="Normal"/>
    <w:next w:val="Normal"/>
    <w:autoRedefine w:val="1"/>
    <w:uiPriority w:val="39"/>
    <w:semiHidden w:val="1"/>
    <w:unhideWhenUsed w:val="1"/>
    <w:rsid w:val="000A411C"/>
    <w:pPr>
      <w:spacing w:after="0"/>
      <w:ind w:left="1760"/>
    </w:pPr>
    <w:rPr>
      <w:sz w:val="20"/>
      <w:szCs w:val="20"/>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techcrunch.com" TargetMode="External"/><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hyperlink" Target="https://roll20.net"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en.wikipedia.org/wiki/Roll20" TargetMode="External"/><Relationship Id="rId14" Type="http://schemas.openxmlformats.org/officeDocument/2006/relationships/hyperlink" Target="https://roll20.net" TargetMode="External"/><Relationship Id="rId17" Type="http://schemas.openxmlformats.org/officeDocument/2006/relationships/hyperlink" Target="https://www.demiplane.com" TargetMode="External"/><Relationship Id="rId16" Type="http://schemas.openxmlformats.org/officeDocument/2006/relationships/hyperlink" Target="https://en.wikipedia.org/wiki/Roll20" TargetMode="External"/><Relationship Id="rId5" Type="http://schemas.openxmlformats.org/officeDocument/2006/relationships/styles" Target="styles.xml"/><Relationship Id="rId19" Type="http://schemas.openxmlformats.org/officeDocument/2006/relationships/hyperlink" Target="https://techcrunch.com" TargetMode="External"/><Relationship Id="rId6" Type="http://schemas.openxmlformats.org/officeDocument/2006/relationships/customXml" Target="../customXML/item1.xml"/><Relationship Id="rId18" Type="http://schemas.openxmlformats.org/officeDocument/2006/relationships/hyperlink" Target="https://www.demiplane.com" TargetMode="External"/><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XblVJ9ZXPgocT2a4dxnmQEmrBg==">CgMxLjAyDmgub2h3dDFmdTgwNmFtMg5oLjcxM3B2c2RzNnJyMTIOaC53aWV4cDhvNGhpcXAyDmgubjQ3Z2NkNHdpczBnMg5oLm51MWoxNGtpdTV1MjIOaC5zbHJocDFxcW1oYWIyDmguMTMwMmpobXVlOHhhMg5oLmRoeTRvN3N2aGxnNDIOaC41ODV5aWEzdWlsOHAyDmguODN4MnoybXJveGd4Mg5oLjFnOWlvaWdxcTA2OTIOaC44d3hocmtvY2xremEyDmguNHlxYnducno4cjl1OAByITFYelN5bGdSNFhQY19OMXdhQlpRWXFBZTNtTjFzbEM3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2021-05-30T20:28:00Z</dcterms:created>
  <dc:creator>logonucd</dc:creator>
</cp:coreProperties>
</file>